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D3CB9" w14:textId="77777777" w:rsidR="00D86A5E" w:rsidRPr="00D86A5E" w:rsidRDefault="00D86A5E" w:rsidP="00D86A5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D86A5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68F5875" w14:textId="77777777" w:rsidR="00D86A5E" w:rsidRPr="00D86A5E" w:rsidRDefault="00D86A5E" w:rsidP="00D86A5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86A5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4412C69" w14:textId="77777777" w:rsidR="00D86A5E" w:rsidRPr="00D86A5E" w:rsidRDefault="00D86A5E" w:rsidP="00D86A5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86A5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351A2EC" w14:textId="77777777" w:rsidR="00D86A5E" w:rsidRPr="00D86A5E" w:rsidRDefault="00D86A5E" w:rsidP="00D86A5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86A5E">
        <w:rPr>
          <w:rFonts w:ascii="Corbel" w:hAnsi="Corbel"/>
          <w:i/>
          <w:sz w:val="20"/>
          <w:szCs w:val="20"/>
          <w:lang w:eastAsia="ar-SA"/>
        </w:rPr>
        <w:t>(skrajne daty</w:t>
      </w:r>
      <w:r w:rsidRPr="00D86A5E">
        <w:rPr>
          <w:rFonts w:ascii="Corbel" w:hAnsi="Corbel"/>
          <w:sz w:val="20"/>
          <w:szCs w:val="20"/>
          <w:lang w:eastAsia="ar-SA"/>
        </w:rPr>
        <w:t>)</w:t>
      </w:r>
    </w:p>
    <w:p w14:paraId="3DE3E4FE" w14:textId="77777777" w:rsidR="00D86A5E" w:rsidRPr="00D86A5E" w:rsidRDefault="00D86A5E" w:rsidP="00D86A5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86A5E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AD4B305" w14:textId="77777777" w:rsidR="00D86A5E" w:rsidRPr="00D86A5E" w:rsidRDefault="00D86A5E" w:rsidP="00D86A5E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2F4B423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0FFBA1A" w14:textId="77777777" w:rsidTr="17887868">
        <w:tc>
          <w:tcPr>
            <w:tcW w:w="2694" w:type="dxa"/>
            <w:vAlign w:val="center"/>
          </w:tcPr>
          <w:p w14:paraId="75381EB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FEE0B9" w14:textId="77777777" w:rsidR="0085747A" w:rsidRPr="009C54AE" w:rsidRDefault="00515FC8" w:rsidP="1788786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7887868">
              <w:rPr>
                <w:rFonts w:ascii="Corbel" w:hAnsi="Corbel"/>
                <w:bCs/>
                <w:sz w:val="24"/>
                <w:szCs w:val="24"/>
              </w:rPr>
              <w:t>Zasady tworzenia i stosowania prawa</w:t>
            </w:r>
          </w:p>
        </w:tc>
      </w:tr>
      <w:tr w:rsidR="0085747A" w:rsidRPr="009C54AE" w14:paraId="296440BC" w14:textId="77777777" w:rsidTr="17887868">
        <w:tc>
          <w:tcPr>
            <w:tcW w:w="2694" w:type="dxa"/>
            <w:vAlign w:val="center"/>
          </w:tcPr>
          <w:p w14:paraId="2D9347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23E065" w14:textId="77777777" w:rsidR="0085747A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A2SO08</w:t>
            </w:r>
          </w:p>
        </w:tc>
      </w:tr>
      <w:tr w:rsidR="00DA5EFA" w:rsidRPr="009C54AE" w14:paraId="69ED0F07" w14:textId="77777777" w:rsidTr="17887868">
        <w:tc>
          <w:tcPr>
            <w:tcW w:w="2694" w:type="dxa"/>
            <w:vAlign w:val="center"/>
          </w:tcPr>
          <w:p w14:paraId="06142F10" w14:textId="77777777" w:rsidR="00DA5EFA" w:rsidRPr="009C54AE" w:rsidRDefault="00DA5EFA" w:rsidP="00DA5EF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5E2638" w14:textId="59D25DD8" w:rsidR="00DA5EFA" w:rsidRPr="009C54AE" w:rsidRDefault="00DA5EFA" w:rsidP="178878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7887868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DA5EFA" w:rsidRPr="009C54AE" w14:paraId="55641839" w14:textId="77777777" w:rsidTr="17887868">
        <w:tc>
          <w:tcPr>
            <w:tcW w:w="2694" w:type="dxa"/>
            <w:vAlign w:val="center"/>
          </w:tcPr>
          <w:p w14:paraId="466673D5" w14:textId="77777777" w:rsidR="00DA5EFA" w:rsidRPr="009C54AE" w:rsidRDefault="00DA5EFA" w:rsidP="00D86A5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A6CEF3D" w14:textId="77777777" w:rsidR="00D86A5E" w:rsidRDefault="67E0464C" w:rsidP="00D86A5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788786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Pr="1788786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  <w:p w14:paraId="6376889F" w14:textId="76D3122B" w:rsidR="00DA5EFA" w:rsidRPr="009C54AE" w:rsidRDefault="00DA5EFA" w:rsidP="00D86A5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788786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Pr="17887868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Pr="1788786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515FC8" w:rsidRPr="009C54AE" w14:paraId="2B5EEEB5" w14:textId="77777777" w:rsidTr="17887868">
        <w:tc>
          <w:tcPr>
            <w:tcW w:w="2694" w:type="dxa"/>
            <w:vAlign w:val="center"/>
          </w:tcPr>
          <w:p w14:paraId="7C022216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E2AEF5" w14:textId="77777777" w:rsidR="00515FC8" w:rsidRPr="009C54AE" w:rsidRDefault="00515FC8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515FC8" w:rsidRPr="009C54AE" w14:paraId="0744F3BC" w14:textId="77777777" w:rsidTr="17887868">
        <w:tc>
          <w:tcPr>
            <w:tcW w:w="2694" w:type="dxa"/>
            <w:vAlign w:val="center"/>
          </w:tcPr>
          <w:p w14:paraId="73F85969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8B122C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515FC8" w:rsidRPr="009C54AE" w14:paraId="6DFA28E5" w14:textId="77777777" w:rsidTr="17887868">
        <w:tc>
          <w:tcPr>
            <w:tcW w:w="2694" w:type="dxa"/>
            <w:vAlign w:val="center"/>
          </w:tcPr>
          <w:p w14:paraId="7B472D4A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A16059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15FC8" w:rsidRPr="009C54AE" w14:paraId="6B9E9922" w14:textId="77777777" w:rsidTr="17887868">
        <w:tc>
          <w:tcPr>
            <w:tcW w:w="2694" w:type="dxa"/>
            <w:vAlign w:val="center"/>
          </w:tcPr>
          <w:p w14:paraId="30FFCF0E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B71B49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15FC8" w:rsidRPr="009C54AE" w14:paraId="050809AA" w14:textId="77777777" w:rsidTr="17887868">
        <w:tc>
          <w:tcPr>
            <w:tcW w:w="2694" w:type="dxa"/>
            <w:vAlign w:val="center"/>
          </w:tcPr>
          <w:p w14:paraId="3E65907B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64A483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515FC8" w:rsidRPr="009C54AE" w14:paraId="1D195923" w14:textId="77777777" w:rsidTr="17887868">
        <w:tc>
          <w:tcPr>
            <w:tcW w:w="2694" w:type="dxa"/>
            <w:vAlign w:val="center"/>
          </w:tcPr>
          <w:p w14:paraId="20676A98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7106A9" w14:textId="01DDBC09" w:rsidR="00515FC8" w:rsidRPr="009C54AE" w:rsidRDefault="3225D40F" w:rsidP="5E922A84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5E922A84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515FC8" w:rsidRPr="009C54AE" w14:paraId="5D0E1E2B" w14:textId="77777777" w:rsidTr="17887868">
        <w:tc>
          <w:tcPr>
            <w:tcW w:w="2694" w:type="dxa"/>
            <w:vAlign w:val="center"/>
          </w:tcPr>
          <w:p w14:paraId="707D6216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28E60C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15FC8" w:rsidRPr="009C54AE" w14:paraId="60A0FCFB" w14:textId="77777777" w:rsidTr="17887868">
        <w:tc>
          <w:tcPr>
            <w:tcW w:w="2694" w:type="dxa"/>
            <w:vAlign w:val="center"/>
          </w:tcPr>
          <w:p w14:paraId="01A8403A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B49410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  <w:tr w:rsidR="00C55ADA" w:rsidRPr="009C54AE" w14:paraId="5483D1F8" w14:textId="77777777" w:rsidTr="17887868">
        <w:tc>
          <w:tcPr>
            <w:tcW w:w="2694" w:type="dxa"/>
            <w:vAlign w:val="center"/>
          </w:tcPr>
          <w:p w14:paraId="1B16265B" w14:textId="77777777" w:rsidR="00C55ADA" w:rsidRPr="009C54AE" w:rsidRDefault="00C55ADA" w:rsidP="00C55A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CA21EA" w14:textId="07A1AB57" w:rsidR="00C55ADA" w:rsidRPr="009C54AE" w:rsidRDefault="00C55ADA" w:rsidP="00C55A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Merkwa</w:t>
            </w:r>
            <w:proofErr w:type="spellEnd"/>
          </w:p>
        </w:tc>
      </w:tr>
    </w:tbl>
    <w:p w14:paraId="601AE74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B1CFA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773E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45"/>
        <w:gridCol w:w="717"/>
        <w:gridCol w:w="827"/>
        <w:gridCol w:w="780"/>
        <w:gridCol w:w="957"/>
        <w:gridCol w:w="1206"/>
        <w:gridCol w:w="1545"/>
      </w:tblGrid>
      <w:tr w:rsidR="00015B8F" w:rsidRPr="009C54AE" w14:paraId="44D5F7E5" w14:textId="77777777" w:rsidTr="17887868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B3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98EBA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06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CB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B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FB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7E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4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A7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3D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AB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842DEB2" w14:textId="77777777" w:rsidTr="17887868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475" w14:textId="337AC53E" w:rsidR="00015B8F" w:rsidRPr="009C54AE" w:rsidRDefault="00C55A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3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6173" w14:textId="77777777" w:rsidR="00015B8F" w:rsidRPr="009C54AE" w:rsidRDefault="00515F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65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8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4D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FB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28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F6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2F34" w14:textId="77777777" w:rsidR="00015B8F" w:rsidRPr="009C54AE" w:rsidRDefault="00515F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816C2F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D1717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3FAEF2D" w14:textId="77777777" w:rsidR="0085747A" w:rsidRPr="009C54AE" w:rsidRDefault="00515F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CB63803" w14:textId="77777777" w:rsidR="0085747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r w:rsidR="00E503A4">
        <w:rPr>
          <w:rFonts w:ascii="Corbel" w:hAnsi="Corbel"/>
          <w:b w:val="0"/>
          <w:smallCaps w:val="0"/>
          <w:szCs w:val="24"/>
        </w:rPr>
        <w:t xml:space="preserve">  </w:t>
      </w:r>
    </w:p>
    <w:p w14:paraId="058F9A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24A23C" w14:textId="7EB90E8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bookmarkStart w:id="1" w:name="_GoBack"/>
      <w:bookmarkEnd w:id="1"/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F27D035" w14:textId="77777777" w:rsidR="00CB4842" w:rsidRDefault="00CB4842" w:rsidP="00E503A4">
      <w:pPr>
        <w:pStyle w:val="Punktygwne"/>
        <w:spacing w:before="0" w:after="0"/>
        <w:ind w:left="709"/>
        <w:rPr>
          <w:rFonts w:ascii="Corbel" w:hAnsi="Corbel"/>
          <w:szCs w:val="24"/>
        </w:rPr>
      </w:pPr>
    </w:p>
    <w:p w14:paraId="2570D90D" w14:textId="4FF683B6" w:rsidR="00E503A4" w:rsidRPr="00E503A4" w:rsidRDefault="00515FC8" w:rsidP="00E503A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5FC8">
        <w:rPr>
          <w:rFonts w:ascii="Corbel" w:hAnsi="Corbel"/>
          <w:szCs w:val="24"/>
        </w:rPr>
        <w:t xml:space="preserve">Ćwiczenia: </w:t>
      </w:r>
      <w:r w:rsidR="00E503A4" w:rsidRPr="00E503A4">
        <w:rPr>
          <w:rFonts w:ascii="Corbel" w:hAnsi="Corbel"/>
          <w:b w:val="0"/>
          <w:smallCaps w:val="0"/>
          <w:szCs w:val="24"/>
        </w:rPr>
        <w:t>egzamin – test wielokrotnego wyboru</w:t>
      </w:r>
    </w:p>
    <w:p w14:paraId="754387E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2CF37" w14:textId="295EE3C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855D5C4" w14:textId="77777777" w:rsidR="00CB4842" w:rsidRPr="009C54AE" w:rsidRDefault="00CB484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AC6D11" w14:textId="77777777" w:rsidTr="00745302">
        <w:tc>
          <w:tcPr>
            <w:tcW w:w="9670" w:type="dxa"/>
          </w:tcPr>
          <w:p w14:paraId="7874BE10" w14:textId="50E09CF3" w:rsidR="0085747A" w:rsidRPr="009C54AE" w:rsidRDefault="00E942E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dotycząca </w:t>
            </w:r>
            <w:r w:rsidRPr="00E94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ń związanych z </w:t>
            </w:r>
            <w:r w:rsidRPr="00E94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zasad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ami</w:t>
            </w:r>
            <w:r w:rsidRPr="00E94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tworzenia i stosowania prawa, wymogów techniki prawodawczej i ich aplikacji do poprawnego konstruowania tekstów prawnych zgodnie z zasadami prawidłowej legislacji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EE0E5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CCFA5A" w14:textId="4A8E3921" w:rsidR="0085747A" w:rsidRPr="00C05F44" w:rsidRDefault="00CB4842" w:rsidP="17887868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17887868">
        <w:rPr>
          <w:rFonts w:ascii="Corbel" w:hAnsi="Corbel"/>
        </w:rPr>
        <w:lastRenderedPageBreak/>
        <w:t>3.</w:t>
      </w:r>
      <w:r w:rsidR="0085747A" w:rsidRPr="17887868">
        <w:rPr>
          <w:rFonts w:ascii="Corbel" w:hAnsi="Corbel"/>
        </w:rPr>
        <w:t xml:space="preserve"> </w:t>
      </w:r>
      <w:r w:rsidR="00A84C85" w:rsidRPr="17887868">
        <w:rPr>
          <w:rFonts w:ascii="Corbel" w:hAnsi="Corbel"/>
        </w:rPr>
        <w:t>cele, efekty uczenia się</w:t>
      </w:r>
      <w:r w:rsidR="0085747A" w:rsidRPr="17887868">
        <w:rPr>
          <w:rFonts w:ascii="Corbel" w:hAnsi="Corbel"/>
        </w:rPr>
        <w:t>, treści Programowe i stosowane metody Dydaktyczne</w:t>
      </w:r>
    </w:p>
    <w:p w14:paraId="56AD446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6315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43F64C4" w14:textId="77777777" w:rsidR="002736F7" w:rsidRDefault="002736F7" w:rsidP="002736F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7558"/>
      </w:tblGrid>
      <w:tr w:rsidR="004C1529" w:rsidRPr="004C1529" w14:paraId="5026511B" w14:textId="77777777" w:rsidTr="1788786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99B4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7ACF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Uzyskanie </w:t>
            </w:r>
            <w:r w:rsidRPr="004C1529">
              <w:rPr>
                <w:rFonts w:ascii="Corbel" w:eastAsiaTheme="minorHAnsi" w:hAnsi="Corbel" w:cstheme="minorBidi"/>
                <w:color w:val="000000"/>
                <w:szCs w:val="24"/>
              </w:rPr>
              <w:t>zaawansowanej wiedzy w zakresie procesów tworzenia i stosowania praw, w szczególności ich prawnych podstaw, regulacji, ram, determinantów i uwarunkowań</w:t>
            </w:r>
          </w:p>
        </w:tc>
      </w:tr>
      <w:tr w:rsidR="004C1529" w:rsidRPr="004C1529" w14:paraId="24101795" w14:textId="77777777" w:rsidTr="1788786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66F3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C2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78EF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Zrozumienie terminologii odnoszoną do procesu legislacyjnego oraz sądowego i administracyjnego typu stosowania prawa  </w:t>
            </w:r>
          </w:p>
        </w:tc>
      </w:tr>
      <w:tr w:rsidR="004C1529" w:rsidRPr="004C1529" w14:paraId="40493454" w14:textId="77777777" w:rsidTr="1788786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6FCB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C3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8F39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Uzyskanie pogłębionej wiedzy o relacjach zachodzących pomiędzy poszczególnymi organami władzy publicznej partycypującymi w procesie prawotwórczym i w procesie stosowania prawa oraz o umiejscowieniu w tych procesach obywateli</w:t>
            </w:r>
          </w:p>
        </w:tc>
      </w:tr>
      <w:tr w:rsidR="004C1529" w:rsidRPr="004C1529" w14:paraId="0E4A120A" w14:textId="77777777" w:rsidTr="17887868">
        <w:trPr>
          <w:trHeight w:val="56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6450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C4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3D30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Posiada umiejętność </w:t>
            </w:r>
            <w:r w:rsidRPr="004C1529">
              <w:rPr>
                <w:rFonts w:ascii="Corbel" w:eastAsiaTheme="minorHAnsi" w:hAnsi="Corbel" w:cstheme="minorBidi"/>
                <w:color w:val="000000"/>
                <w:szCs w:val="24"/>
              </w:rPr>
              <w:t>prawidłowego identyfikować i interpretować zjawiska prawne i polityczne towarzyszące procesom stanowienia i stosowania prawa</w:t>
            </w:r>
          </w:p>
        </w:tc>
      </w:tr>
      <w:tr w:rsidR="004C1529" w:rsidRPr="004C1529" w14:paraId="1DC18C53" w14:textId="77777777" w:rsidTr="17887868">
        <w:trPr>
          <w:trHeight w:val="25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B491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C5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FB96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Wykazanie się specjalistycznymi umiejętnościami znajdowania podstaw prawnych, orzecznictwa i literatury naukowej w przedmiocie procesu legislacyjnego oraz procesu stosowania prawa</w:t>
            </w:r>
          </w:p>
        </w:tc>
      </w:tr>
      <w:tr w:rsidR="004C1529" w:rsidRPr="004C1529" w14:paraId="6063CC97" w14:textId="77777777" w:rsidTr="17887868">
        <w:trPr>
          <w:trHeight w:val="24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1609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C6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E7D" w14:textId="298368FB" w:rsidR="004C1529" w:rsidRPr="004C1529" w:rsidRDefault="1DE56141" w:rsidP="17887868">
            <w:pPr>
              <w:rPr>
                <w:rFonts w:asciiTheme="minorHAnsi" w:eastAsiaTheme="minorEastAsia" w:hAnsiTheme="minorHAnsi" w:cstheme="minorBidi"/>
              </w:rPr>
            </w:pPr>
            <w:r w:rsidRPr="17887868">
              <w:rPr>
                <w:rFonts w:asciiTheme="minorHAnsi" w:eastAsiaTheme="minorEastAsia" w:hAnsiTheme="minorHAnsi" w:cstheme="minorBidi"/>
              </w:rPr>
              <w:t>Posiada umiejętność zredagowania projektów aktów normatywnych zgodnie z zasadami techniki prawodawczej i zasadami prawidłowej legislacji oraz umiejętność zredagowania projektu decyzji stosowania prawa (orzeczenia sądowego, decyzji administracyjnej).</w:t>
            </w:r>
          </w:p>
        </w:tc>
      </w:tr>
      <w:tr w:rsidR="004C1529" w:rsidRPr="004C1529" w14:paraId="7750FE3A" w14:textId="77777777" w:rsidTr="17887868">
        <w:trPr>
          <w:trHeight w:val="20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AE5F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C7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5378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Gotowość do samodzielnego i krytycznego uzupełnienia wiedzy z zakresu procesów tworzenia i stosowania prawa, w tym także w ujęciu interdyscyplinarnym i komparatystycznym</w:t>
            </w:r>
          </w:p>
        </w:tc>
      </w:tr>
      <w:tr w:rsidR="004C1529" w:rsidRPr="004C1529" w14:paraId="02A32674" w14:textId="77777777" w:rsidTr="17887868">
        <w:trPr>
          <w:trHeight w:val="25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FCE4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C8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A08E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Umiejętność identyfikacji i rozwiązania dylematów moralnych związanych ze stanowieniem i stosowaniem prawa, odnosząc je np. do kategorii „ustawowego bezprawia” czy „sędziowskiego nieposłuszeństwa”.</w:t>
            </w:r>
          </w:p>
        </w:tc>
      </w:tr>
    </w:tbl>
    <w:p w14:paraId="4806F2D4" w14:textId="77777777" w:rsidR="004C1529" w:rsidRDefault="004C1529" w:rsidP="002736F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4479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92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19"/>
        <w:gridCol w:w="5682"/>
        <w:gridCol w:w="1896"/>
      </w:tblGrid>
      <w:tr w:rsidR="002736F7" w:rsidRPr="002736F7" w14:paraId="678812DE" w14:textId="77777777" w:rsidTr="17887868">
        <w:trPr>
          <w:trHeight w:val="162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EF708" w14:textId="216F80B7" w:rsidR="002736F7" w:rsidRPr="002736F7" w:rsidRDefault="6115BA5F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EK ( efekt </w:t>
            </w:r>
            <w:r w:rsidR="49DAB568" w:rsidRPr="17887868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17887868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7E32C" w14:textId="11B71321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002E3BB" w14:textId="01521BF2" w:rsidR="002736F7" w:rsidRPr="002736F7" w:rsidRDefault="6115BA5F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Treść efektu </w:t>
            </w:r>
            <w:r w:rsidR="658A079B" w:rsidRPr="17887868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17887868">
              <w:rPr>
                <w:rFonts w:ascii="Corbel" w:hAnsi="Corbel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7411E" w14:textId="0276F9EE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5C451EF" w14:textId="4774CB20" w:rsidR="002736F7" w:rsidRPr="002736F7" w:rsidRDefault="6115BA5F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Odniesienie do efektów kierunkowych </w:t>
            </w:r>
          </w:p>
        </w:tc>
      </w:tr>
      <w:tr w:rsidR="002736F7" w:rsidRPr="002736F7" w14:paraId="29E6BBEB" w14:textId="77777777" w:rsidTr="17887868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8AEB4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1632A5A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 1</w:t>
            </w:r>
          </w:p>
          <w:p w14:paraId="545C74F1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F2EDE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4DB606D7" w14:textId="5BC30BA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Posiada zaawansowaną wiedzę w zakresie procesów tworzenia i stosowania praw, w szczególności ich prawnych podstaw, regulacji, ram, determinantów i uwarunkowań.</w:t>
            </w:r>
          </w:p>
          <w:p w14:paraId="5B313A40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4826B" w14:textId="52D022F2" w:rsidR="002736F7" w:rsidRPr="00772B99" w:rsidRDefault="5C8A4672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</w:t>
            </w:r>
            <w:r w:rsidR="00F515A0" w:rsidRPr="00772B99">
              <w:rPr>
                <w:rFonts w:ascii="Corbel" w:hAnsi="Corbel"/>
                <w:sz w:val="24"/>
                <w:szCs w:val="24"/>
              </w:rPr>
              <w:t>_W01,</w:t>
            </w:r>
            <w:r w:rsidR="00F515A0" w:rsidRPr="17887868">
              <w:rPr>
                <w:sz w:val="23"/>
                <w:szCs w:val="23"/>
              </w:rPr>
              <w:t xml:space="preserve"> K_U05, K_K05</w:t>
            </w:r>
          </w:p>
          <w:p w14:paraId="7E5BFC30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53FB3F05" w14:textId="77777777" w:rsidTr="17887868">
        <w:trPr>
          <w:trHeight w:val="89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3F13A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lastRenderedPageBreak/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5F0A0327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EK2</w:t>
            </w:r>
          </w:p>
          <w:p w14:paraId="1E27DB24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EC419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2385F2FD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Zna i rozumie terminologię odnoszoną do procesu legislacyjnego oraz sądowego i administracyjnego typu stosowania prawa.</w:t>
            </w:r>
          </w:p>
          <w:p w14:paraId="64C789C8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DAE7F" w14:textId="051E5642" w:rsidR="002736F7" w:rsidRPr="00772B99" w:rsidRDefault="661B7C4E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</w:t>
            </w:r>
            <w:r w:rsidR="00F515A0" w:rsidRPr="00772B99">
              <w:rPr>
                <w:rFonts w:ascii="Corbel" w:hAnsi="Corbel"/>
                <w:sz w:val="24"/>
                <w:szCs w:val="24"/>
              </w:rPr>
              <w:t>_W01,</w:t>
            </w:r>
            <w:r w:rsidR="00F515A0" w:rsidRPr="17887868">
              <w:rPr>
                <w:sz w:val="23"/>
                <w:szCs w:val="23"/>
              </w:rPr>
              <w:t xml:space="preserve"> K_U05, K_K05</w:t>
            </w:r>
          </w:p>
          <w:p w14:paraId="001C2D1C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7FAD2B57" w14:textId="77777777" w:rsidTr="17887868">
        <w:trPr>
          <w:trHeight w:val="1479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D9754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66936B0C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EK3</w:t>
            </w:r>
          </w:p>
          <w:p w14:paraId="407E9D07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ADE13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D065226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Dysponuje pogłębioną wiedzą o relacjach zachodzących pomiędzy poszczególnymi organami władzy publicznej partycypującymi w procesie prawotwórczym i w procesie stosowania prawa oraz o umiejscowieniu w tych procesach obywateli.</w:t>
            </w:r>
          </w:p>
          <w:p w14:paraId="368A4E14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219AC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  <w:p w14:paraId="66FFD577" w14:textId="77777777" w:rsidR="002736F7" w:rsidRPr="00772B99" w:rsidRDefault="00F515A0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 xml:space="preserve">K_W01, </w:t>
            </w:r>
            <w:r w:rsidRPr="17887868">
              <w:rPr>
                <w:sz w:val="23"/>
                <w:szCs w:val="23"/>
              </w:rPr>
              <w:t>K_W04, K_K04</w:t>
            </w:r>
            <w:r w:rsidR="002736F7"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695376C1" w14:textId="77777777" w:rsidTr="17887868">
        <w:trPr>
          <w:trHeight w:val="89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4A523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D20055B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EK4</w:t>
            </w:r>
          </w:p>
          <w:p w14:paraId="507A6580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4B9A5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1EA28FC3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Potrafi prawidłowo identyfikować i interpretować zjawiska prawne i polityczne towarzyszące procesom stanowienia i stosowania prawa.</w:t>
            </w:r>
          </w:p>
          <w:p w14:paraId="5D71F4BF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72A1C" w14:textId="2D148D3B" w:rsidR="002736F7" w:rsidRPr="00772B99" w:rsidRDefault="28B71288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</w:t>
            </w:r>
            <w:r w:rsidR="00F515A0" w:rsidRPr="00772B99">
              <w:rPr>
                <w:rFonts w:ascii="Corbel" w:hAnsi="Corbel"/>
                <w:sz w:val="24"/>
                <w:szCs w:val="24"/>
              </w:rPr>
              <w:t>_W01,</w:t>
            </w:r>
            <w:r w:rsidR="00F515A0" w:rsidRPr="17887868">
              <w:rPr>
                <w:sz w:val="23"/>
                <w:szCs w:val="23"/>
              </w:rPr>
              <w:t xml:space="preserve"> K_W06, K_U05, K_U06, K_K04</w:t>
            </w:r>
          </w:p>
          <w:p w14:paraId="2EA77580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3F82F641" w14:textId="77777777" w:rsidTr="17887868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C05A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B83084D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EK5</w:t>
            </w:r>
          </w:p>
          <w:p w14:paraId="3CE23004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8CC37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59F2DC1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Wykazuje się specjalistycznymi umiejętnościami znajdowania podstaw prawnych, orzecznictwa i literatury naukowej w przedmiocie procesu legislacyjnego oraz procesu stosowania prawa.</w:t>
            </w:r>
          </w:p>
          <w:p w14:paraId="46AAFB70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CC59D" w14:textId="6D35AFCC" w:rsidR="002736F7" w:rsidRPr="00772B99" w:rsidRDefault="62A5A443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sz w:val="23"/>
                <w:szCs w:val="23"/>
              </w:rPr>
              <w:t>K</w:t>
            </w:r>
            <w:r w:rsidR="00F515A0" w:rsidRPr="17887868">
              <w:rPr>
                <w:sz w:val="23"/>
                <w:szCs w:val="23"/>
              </w:rPr>
              <w:t>_W04, K_W06, K_U05, K_U06, K_K04</w:t>
            </w:r>
          </w:p>
          <w:p w14:paraId="55B5EE47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1C3A6F92" w14:textId="77777777" w:rsidTr="17887868">
        <w:trPr>
          <w:trHeight w:val="1893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DFB00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6502EB3E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EK6</w:t>
            </w:r>
          </w:p>
          <w:p w14:paraId="3C0784DD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0D5E0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4999FB4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Posiada </w:t>
            </w:r>
            <w:r w:rsidR="002736F7">
              <w:tab/>
            </w:r>
            <w:r w:rsidRPr="17887868">
              <w:rPr>
                <w:rFonts w:ascii="Corbel" w:hAnsi="Corbel"/>
                <w:sz w:val="24"/>
                <w:szCs w:val="24"/>
              </w:rPr>
              <w:t>umiejętność zredagowania projektów aktów normatywnych zgodnie z zasadami techniki prawodawczej i zasadami prawidłowej legislacji oraz umiejętność zredagowania projektu decyzji stosowania prawa (orzeczenia sądowego, decyzji administracyjnej).</w:t>
            </w:r>
          </w:p>
          <w:p w14:paraId="4490B879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1CC00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  <w:p w14:paraId="02FC183C" w14:textId="77777777" w:rsidR="002736F7" w:rsidRPr="00772B99" w:rsidRDefault="00F515A0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sz w:val="23"/>
                <w:szCs w:val="23"/>
              </w:rPr>
              <w:t>K_U05</w:t>
            </w:r>
            <w:r w:rsidRPr="00772B99">
              <w:rPr>
                <w:rFonts w:ascii="Corbel" w:hAnsi="Corbel"/>
                <w:sz w:val="24"/>
                <w:szCs w:val="24"/>
              </w:rPr>
              <w:t>,</w:t>
            </w:r>
            <w:r w:rsidRPr="17887868">
              <w:rPr>
                <w:sz w:val="23"/>
                <w:szCs w:val="23"/>
              </w:rPr>
              <w:t xml:space="preserve"> K_U06, K_K04, K_K05</w:t>
            </w:r>
          </w:p>
        </w:tc>
      </w:tr>
      <w:tr w:rsidR="002736F7" w:rsidRPr="002736F7" w14:paraId="6F257D46" w14:textId="77777777" w:rsidTr="17887868">
        <w:trPr>
          <w:trHeight w:val="1059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6E93F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7BEB8A7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EK7</w:t>
            </w:r>
          </w:p>
          <w:p w14:paraId="2ABEC34C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71246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6E64F532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Jest gotowy samodzielnie i krytycznie uzupełniać wiedzę z zakresu procesów tworzenia i stosowania prawa, w tym także w ujęciu interdyscyplinarnym i komparatystycznym</w:t>
            </w:r>
          </w:p>
          <w:p w14:paraId="321F836A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143E8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  <w:p w14:paraId="119729A6" w14:textId="77777777" w:rsidR="002736F7" w:rsidRPr="00772B99" w:rsidRDefault="00F515A0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K_W01,</w:t>
            </w:r>
            <w:r w:rsidRPr="17887868">
              <w:rPr>
                <w:sz w:val="23"/>
                <w:szCs w:val="23"/>
              </w:rPr>
              <w:t xml:space="preserve"> K_U05</w:t>
            </w:r>
            <w:r w:rsidRPr="00772B99">
              <w:rPr>
                <w:rFonts w:ascii="Corbel" w:hAnsi="Corbel"/>
                <w:sz w:val="24"/>
                <w:szCs w:val="24"/>
              </w:rPr>
              <w:t xml:space="preserve">, </w:t>
            </w:r>
            <w:r w:rsidRPr="17887868">
              <w:rPr>
                <w:sz w:val="23"/>
                <w:szCs w:val="23"/>
              </w:rPr>
              <w:t>K_U06, K_K01, K_K05</w:t>
            </w:r>
          </w:p>
        </w:tc>
      </w:tr>
      <w:tr w:rsidR="002736F7" w:rsidRPr="002736F7" w14:paraId="06000BF2" w14:textId="77777777" w:rsidTr="17887868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3DA92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2224DB7F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EK9</w:t>
            </w:r>
          </w:p>
          <w:p w14:paraId="7B056369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3AFE7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263FF508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Identyfikuje i rozwiązuje dylematy moralne związane ze stanowieniem i stosowaniem prawa, odnosząc je np. do kategorii „ustawowego bezprawia” czy „sędziowskiego nieposłuszeństwa”.</w:t>
            </w:r>
          </w:p>
          <w:p w14:paraId="7EA7EBA6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844E8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  <w:p w14:paraId="574826A9" w14:textId="77777777" w:rsidR="002736F7" w:rsidRPr="00772B99" w:rsidRDefault="00F515A0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K_W01,</w:t>
            </w:r>
            <w:r w:rsidRPr="17887868">
              <w:rPr>
                <w:sz w:val="23"/>
                <w:szCs w:val="23"/>
              </w:rPr>
              <w:t xml:space="preserve"> K_W04, K_W06, K_U06</w:t>
            </w:r>
            <w:r w:rsidR="002736F7"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</w:tbl>
    <w:p w14:paraId="4AD701A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6658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61E0F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00129F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7B3E3A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85747A" w:rsidRPr="009C54AE" w14:paraId="7321CF1F" w14:textId="77777777" w:rsidTr="17887868">
        <w:tc>
          <w:tcPr>
            <w:tcW w:w="7200" w:type="dxa"/>
          </w:tcPr>
          <w:p w14:paraId="4B32B3A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BE57915" w14:textId="77777777" w:rsidTr="17887868">
        <w:tc>
          <w:tcPr>
            <w:tcW w:w="7200" w:type="dxa"/>
          </w:tcPr>
          <w:p w14:paraId="7313DBD5" w14:textId="2457CCB5" w:rsidR="0085747A" w:rsidRPr="009C54AE" w:rsidRDefault="1E5484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BBD7A2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0550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9F2747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72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7229"/>
      </w:tblGrid>
      <w:tr w:rsidR="00F515A0" w14:paraId="56D867A6" w14:textId="77777777" w:rsidTr="17887868">
        <w:tc>
          <w:tcPr>
            <w:tcW w:w="7229" w:type="dxa"/>
          </w:tcPr>
          <w:p w14:paraId="656B0CD6" w14:textId="77777777" w:rsidR="00F515A0" w:rsidRDefault="00F515A0" w:rsidP="00840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hanging="708"/>
              <w:rPr>
                <w:color w:val="000000"/>
              </w:rPr>
            </w:pPr>
            <w:r>
              <w:rPr>
                <w:rFonts w:cs="Calibri"/>
                <w:color w:val="000000"/>
              </w:rPr>
              <w:t>Treści merytoryczne</w:t>
            </w:r>
          </w:p>
        </w:tc>
      </w:tr>
      <w:tr w:rsidR="00F515A0" w14:paraId="4718DA93" w14:textId="77777777" w:rsidTr="17887868">
        <w:tc>
          <w:tcPr>
            <w:tcW w:w="7229" w:type="dxa"/>
          </w:tcPr>
          <w:p w14:paraId="470D3973" w14:textId="77777777" w:rsidR="00F515A0" w:rsidRDefault="00F515A0" w:rsidP="008402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tbl>
            <w:tblPr>
              <w:tblW w:w="70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56"/>
              <w:gridCol w:w="1247"/>
            </w:tblGrid>
            <w:tr w:rsidR="00F515A0" w14:paraId="55BBC446" w14:textId="77777777" w:rsidTr="00840225">
              <w:tc>
                <w:tcPr>
                  <w:tcW w:w="5756" w:type="dxa"/>
                </w:tcPr>
                <w:p w14:paraId="6161CB10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Analiza postanowień regulaminu Sejmu i Senatu RP odnoszących się do procesu legislacyjnego wraz z ich aplikacją do wybranych kazusów z praktyki ustawodawczej</w:t>
                  </w:r>
                </w:p>
              </w:tc>
              <w:tc>
                <w:tcPr>
                  <w:tcW w:w="1247" w:type="dxa"/>
                </w:tcPr>
                <w:p w14:paraId="7FB8204A" w14:textId="77777777" w:rsidR="00F515A0" w:rsidRDefault="001C3761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4BC08C9B" w14:textId="77777777" w:rsidTr="00840225">
              <w:tc>
                <w:tcPr>
                  <w:tcW w:w="5756" w:type="dxa"/>
                </w:tcPr>
                <w:p w14:paraId="1F6581FB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 xml:space="preserve">Studium orzeczeń Trybunału Konstytucyjnego w przedmiocie zasad prawidłowej legislacyjnej </w:t>
                  </w:r>
                </w:p>
              </w:tc>
              <w:tc>
                <w:tcPr>
                  <w:tcW w:w="1247" w:type="dxa"/>
                </w:tcPr>
                <w:p w14:paraId="143837C7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1D02277D" w14:textId="77777777" w:rsidTr="00840225">
              <w:tc>
                <w:tcPr>
                  <w:tcW w:w="5756" w:type="dxa"/>
                </w:tcPr>
                <w:p w14:paraId="34DF02CE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Omówienie na przykładach budowy decyzji stosowania prawa</w:t>
                  </w:r>
                </w:p>
              </w:tc>
              <w:tc>
                <w:tcPr>
                  <w:tcW w:w="1247" w:type="dxa"/>
                </w:tcPr>
                <w:p w14:paraId="6A7B7346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536743E3" w14:textId="77777777" w:rsidTr="00840225">
              <w:tc>
                <w:tcPr>
                  <w:tcW w:w="5756" w:type="dxa"/>
                </w:tcPr>
                <w:p w14:paraId="76B19ED4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Analiza rozporządzenia Prezesa Rady Ministrów w sprawie zasad techniki prawodawczej wraz z przykładami</w:t>
                  </w:r>
                </w:p>
              </w:tc>
              <w:tc>
                <w:tcPr>
                  <w:tcW w:w="1247" w:type="dxa"/>
                </w:tcPr>
                <w:p w14:paraId="1727229B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2</w:t>
                  </w:r>
                </w:p>
              </w:tc>
            </w:tr>
            <w:tr w:rsidR="00F515A0" w14:paraId="12715FFC" w14:textId="77777777" w:rsidTr="00840225">
              <w:tc>
                <w:tcPr>
                  <w:tcW w:w="5756" w:type="dxa"/>
                </w:tcPr>
                <w:p w14:paraId="3BA4426B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Opracowywanie przykładowych projektów aktu normatywnego i decyzji stosowania prawa</w:t>
                  </w:r>
                </w:p>
              </w:tc>
              <w:tc>
                <w:tcPr>
                  <w:tcW w:w="1247" w:type="dxa"/>
                </w:tcPr>
                <w:p w14:paraId="2794CC61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327252D8" w14:textId="77777777" w:rsidTr="00840225">
              <w:tc>
                <w:tcPr>
                  <w:tcW w:w="5756" w:type="dxa"/>
                </w:tcPr>
                <w:p w14:paraId="227C099C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 xml:space="preserve">Omówienie na wybranych orzeczeniach istoty i rodzajów dyskrecjonalności sędziowskiej </w:t>
                  </w:r>
                </w:p>
              </w:tc>
              <w:tc>
                <w:tcPr>
                  <w:tcW w:w="1247" w:type="dxa"/>
                </w:tcPr>
                <w:p w14:paraId="0B896EF5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1EE9311A" w14:textId="77777777" w:rsidTr="00840225">
              <w:tc>
                <w:tcPr>
                  <w:tcW w:w="5756" w:type="dxa"/>
                </w:tcPr>
                <w:p w14:paraId="66E0F7E4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Refleksja w przedmiocie zagrożeń związanych z jurydyzacją sfery stosunków społecznych i tzw. ewolucyjną (dynamiczną) operatywną wykładnią prawa</w:t>
                  </w:r>
                </w:p>
              </w:tc>
              <w:tc>
                <w:tcPr>
                  <w:tcW w:w="1247" w:type="dxa"/>
                </w:tcPr>
                <w:p w14:paraId="5F92D459" w14:textId="77777777" w:rsidR="00F515A0" w:rsidRDefault="001C3761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3</w:t>
                  </w:r>
                </w:p>
              </w:tc>
            </w:tr>
            <w:tr w:rsidR="00F515A0" w14:paraId="2A88C826" w14:textId="77777777" w:rsidTr="00840225">
              <w:tc>
                <w:tcPr>
                  <w:tcW w:w="5756" w:type="dxa"/>
                </w:tcPr>
                <w:p w14:paraId="730D72F5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suma</w:t>
                  </w:r>
                </w:p>
              </w:tc>
              <w:tc>
                <w:tcPr>
                  <w:tcW w:w="1247" w:type="dxa"/>
                </w:tcPr>
                <w:p w14:paraId="660009E7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15</w:t>
                  </w:r>
                </w:p>
              </w:tc>
            </w:tr>
          </w:tbl>
          <w:p w14:paraId="5C731C7D" w14:textId="77777777" w:rsidR="00F515A0" w:rsidRDefault="00F515A0" w:rsidP="00840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1F861A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A8572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24E6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A72ED2" w14:textId="77777777" w:rsidR="00F515A0" w:rsidRPr="00F515A0" w:rsidRDefault="00153C41" w:rsidP="00F515A0">
      <w:pPr>
        <w:rPr>
          <w:rFonts w:ascii="Corbel" w:hAnsi="Corbel"/>
          <w:i/>
          <w:sz w:val="20"/>
          <w:szCs w:val="20"/>
        </w:rPr>
      </w:pPr>
      <w:r w:rsidRPr="00153C41">
        <w:rPr>
          <w:rFonts w:ascii="Corbel" w:hAnsi="Corbel"/>
          <w:i/>
          <w:sz w:val="20"/>
          <w:szCs w:val="20"/>
        </w:rPr>
        <w:t xml:space="preserve">Ćwiczenia: </w:t>
      </w:r>
      <w:r w:rsidR="00F515A0" w:rsidRPr="00F515A0">
        <w:rPr>
          <w:rFonts w:ascii="Corbel" w:hAnsi="Corbel"/>
          <w:i/>
          <w:sz w:val="20"/>
          <w:szCs w:val="20"/>
        </w:rPr>
        <w:t>Analiza i interpretacja aktów normatywnych, decyzji stosowania prawa oraz tekstów źródłowych; analiza przypadków, dyskusja</w:t>
      </w:r>
    </w:p>
    <w:p w14:paraId="0DBBF36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E746F7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E5B81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D364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8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4875"/>
        <w:gridCol w:w="2190"/>
      </w:tblGrid>
      <w:tr w:rsidR="00F515A0" w:rsidRPr="00F515A0" w14:paraId="0964F54F" w14:textId="77777777" w:rsidTr="17887868">
        <w:tc>
          <w:tcPr>
            <w:tcW w:w="1915" w:type="dxa"/>
          </w:tcPr>
          <w:p w14:paraId="7EB32F6D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Symbol efektu</w:t>
            </w:r>
          </w:p>
          <w:p w14:paraId="3B2F5279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</w:p>
        </w:tc>
        <w:tc>
          <w:tcPr>
            <w:tcW w:w="4875" w:type="dxa"/>
          </w:tcPr>
          <w:p w14:paraId="217BB8C3" w14:textId="1164915F" w:rsidR="00F515A0" w:rsidRPr="00F515A0" w:rsidRDefault="00F515A0" w:rsidP="17887868">
            <w:pPr>
              <w:pStyle w:val="Punktygwne"/>
              <w:rPr>
                <w:rFonts w:ascii="Corbel" w:hAnsi="Corbel"/>
              </w:rPr>
            </w:pPr>
            <w:r w:rsidRPr="17887868">
              <w:rPr>
                <w:rFonts w:ascii="Corbel" w:hAnsi="Corbel"/>
              </w:rPr>
              <w:t xml:space="preserve">Metody oceny efektów </w:t>
            </w:r>
            <w:r w:rsidR="7C7CBCE2" w:rsidRPr="17887868">
              <w:rPr>
                <w:rFonts w:ascii="Corbel" w:hAnsi="Corbel"/>
              </w:rPr>
              <w:t xml:space="preserve">uczenia się </w:t>
            </w:r>
          </w:p>
          <w:p w14:paraId="226BCB49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lastRenderedPageBreak/>
              <w:t>( np.: kolokwium, egzamin ustny, egzamin pisemny, projekt, sprawozdanie, obserwacja w trakcie zajęć)</w:t>
            </w:r>
          </w:p>
        </w:tc>
        <w:tc>
          <w:tcPr>
            <w:tcW w:w="2190" w:type="dxa"/>
          </w:tcPr>
          <w:p w14:paraId="5EEA408C" w14:textId="707F3D00" w:rsidR="00F515A0" w:rsidRPr="00F515A0" w:rsidRDefault="00F515A0" w:rsidP="17887868">
            <w:pPr>
              <w:pStyle w:val="Punktygwne"/>
              <w:rPr>
                <w:rFonts w:ascii="Corbel" w:hAnsi="Corbel"/>
              </w:rPr>
            </w:pPr>
            <w:r w:rsidRPr="17887868">
              <w:rPr>
                <w:rFonts w:ascii="Corbel" w:hAnsi="Corbel"/>
              </w:rPr>
              <w:lastRenderedPageBreak/>
              <w:t xml:space="preserve">Forma zajęć dydaktycznych </w:t>
            </w:r>
          </w:p>
          <w:p w14:paraId="1C627D13" w14:textId="4094CBEF" w:rsidR="00F515A0" w:rsidRPr="00F515A0" w:rsidRDefault="00F515A0" w:rsidP="17887868">
            <w:pPr>
              <w:pStyle w:val="Punktygwne"/>
              <w:rPr>
                <w:rFonts w:ascii="Corbel" w:hAnsi="Corbel"/>
              </w:rPr>
            </w:pPr>
            <w:r w:rsidRPr="17887868">
              <w:rPr>
                <w:rFonts w:ascii="Corbel" w:hAnsi="Corbel"/>
              </w:rPr>
              <w:lastRenderedPageBreak/>
              <w:t xml:space="preserve">( w, </w:t>
            </w:r>
            <w:proofErr w:type="spellStart"/>
            <w:r w:rsidRPr="17887868">
              <w:rPr>
                <w:rFonts w:ascii="Corbel" w:hAnsi="Corbel"/>
              </w:rPr>
              <w:t>ćw</w:t>
            </w:r>
            <w:proofErr w:type="spellEnd"/>
            <w:r w:rsidRPr="17887868">
              <w:rPr>
                <w:rFonts w:ascii="Corbel" w:hAnsi="Corbel"/>
              </w:rPr>
              <w:t>, …)</w:t>
            </w:r>
          </w:p>
        </w:tc>
      </w:tr>
      <w:tr w:rsidR="00F515A0" w:rsidRPr="00F515A0" w14:paraId="5879DDFC" w14:textId="77777777" w:rsidTr="17887868">
        <w:tc>
          <w:tcPr>
            <w:tcW w:w="1915" w:type="dxa"/>
          </w:tcPr>
          <w:p w14:paraId="01237C0B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proofErr w:type="spellStart"/>
            <w:r w:rsidRPr="00F515A0">
              <w:rPr>
                <w:rFonts w:ascii="Corbel" w:hAnsi="Corbel"/>
                <w:szCs w:val="24"/>
              </w:rPr>
              <w:t>ek</w:t>
            </w:r>
            <w:proofErr w:type="spellEnd"/>
            <w:r w:rsidRPr="00F515A0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4875" w:type="dxa"/>
          </w:tcPr>
          <w:p w14:paraId="495A6925" w14:textId="6F9A2A8A" w:rsidR="00F515A0" w:rsidRPr="00F515A0" w:rsidRDefault="00F515A0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</w:t>
            </w:r>
          </w:p>
        </w:tc>
        <w:tc>
          <w:tcPr>
            <w:tcW w:w="2190" w:type="dxa"/>
          </w:tcPr>
          <w:p w14:paraId="2C807E4B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710FC016" w14:textId="77777777" w:rsidTr="17887868">
        <w:tc>
          <w:tcPr>
            <w:tcW w:w="1915" w:type="dxa"/>
          </w:tcPr>
          <w:p w14:paraId="5645E51C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02</w:t>
            </w:r>
          </w:p>
        </w:tc>
        <w:tc>
          <w:tcPr>
            <w:tcW w:w="4875" w:type="dxa"/>
          </w:tcPr>
          <w:p w14:paraId="527357D6" w14:textId="4FFC7918" w:rsidR="00F515A0" w:rsidRPr="00F515A0" w:rsidRDefault="00F515A0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DFD7F77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6CC6F8C3" w14:textId="77777777" w:rsidTr="17887868">
        <w:tc>
          <w:tcPr>
            <w:tcW w:w="1915" w:type="dxa"/>
          </w:tcPr>
          <w:p w14:paraId="0448ED41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03</w:t>
            </w:r>
          </w:p>
        </w:tc>
        <w:tc>
          <w:tcPr>
            <w:tcW w:w="4875" w:type="dxa"/>
          </w:tcPr>
          <w:p w14:paraId="7CC28165" w14:textId="143DF16F" w:rsidR="00F515A0" w:rsidRPr="00F515A0" w:rsidRDefault="00F515A0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4CEAF507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215FA519" w14:textId="77777777" w:rsidTr="17887868">
        <w:tc>
          <w:tcPr>
            <w:tcW w:w="1915" w:type="dxa"/>
          </w:tcPr>
          <w:p w14:paraId="28424E46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04</w:t>
            </w:r>
          </w:p>
        </w:tc>
        <w:tc>
          <w:tcPr>
            <w:tcW w:w="4875" w:type="dxa"/>
          </w:tcPr>
          <w:p w14:paraId="12C1899B" w14:textId="0B7EFB3D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5C8BF4D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ćw..</w:t>
            </w:r>
          </w:p>
        </w:tc>
      </w:tr>
      <w:tr w:rsidR="00F515A0" w:rsidRPr="00F515A0" w14:paraId="03CB9A56" w14:textId="77777777" w:rsidTr="17887868">
        <w:tc>
          <w:tcPr>
            <w:tcW w:w="1915" w:type="dxa"/>
          </w:tcPr>
          <w:p w14:paraId="6D4D656E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05</w:t>
            </w:r>
          </w:p>
        </w:tc>
        <w:tc>
          <w:tcPr>
            <w:tcW w:w="4875" w:type="dxa"/>
          </w:tcPr>
          <w:p w14:paraId="4D391363" w14:textId="33A93270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1A9A27F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7E709F31" w14:textId="77777777" w:rsidTr="17887868">
        <w:tc>
          <w:tcPr>
            <w:tcW w:w="1915" w:type="dxa"/>
          </w:tcPr>
          <w:p w14:paraId="34EC918F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06</w:t>
            </w:r>
          </w:p>
        </w:tc>
        <w:tc>
          <w:tcPr>
            <w:tcW w:w="4875" w:type="dxa"/>
          </w:tcPr>
          <w:p w14:paraId="7298FD41" w14:textId="3140DF8D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72388C70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14F572E5" w14:textId="77777777" w:rsidTr="17887868">
        <w:tc>
          <w:tcPr>
            <w:tcW w:w="1915" w:type="dxa"/>
          </w:tcPr>
          <w:p w14:paraId="41981A67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07</w:t>
            </w:r>
          </w:p>
        </w:tc>
        <w:tc>
          <w:tcPr>
            <w:tcW w:w="4875" w:type="dxa"/>
          </w:tcPr>
          <w:p w14:paraId="0339C826" w14:textId="12B6C923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5AC00E67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6C5B3A81" w14:textId="77777777" w:rsidTr="17887868">
        <w:tc>
          <w:tcPr>
            <w:tcW w:w="1915" w:type="dxa"/>
          </w:tcPr>
          <w:p w14:paraId="27456DC5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08</w:t>
            </w:r>
          </w:p>
        </w:tc>
        <w:tc>
          <w:tcPr>
            <w:tcW w:w="4875" w:type="dxa"/>
          </w:tcPr>
          <w:p w14:paraId="2D90E959" w14:textId="0D8C4C47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B54B973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21D36C54" w14:textId="77777777" w:rsidTr="17887868">
        <w:tc>
          <w:tcPr>
            <w:tcW w:w="1915" w:type="dxa"/>
          </w:tcPr>
          <w:p w14:paraId="02E05CE1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09</w:t>
            </w:r>
          </w:p>
        </w:tc>
        <w:tc>
          <w:tcPr>
            <w:tcW w:w="4875" w:type="dxa"/>
          </w:tcPr>
          <w:p w14:paraId="7457DA82" w14:textId="262FBE92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6966A4F6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</w:tbl>
    <w:p w14:paraId="46EF88C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E8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C8095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7A0879" w14:textId="77777777" w:rsidTr="17887868">
        <w:tc>
          <w:tcPr>
            <w:tcW w:w="9670" w:type="dxa"/>
          </w:tcPr>
          <w:p w14:paraId="59D6272C" w14:textId="1624C23F" w:rsidR="0085747A" w:rsidRPr="009C54AE" w:rsidRDefault="057436AF" w:rsidP="5E922A84">
            <w:pPr>
              <w:jc w:val="both"/>
            </w:pPr>
            <w:r w:rsidRPr="5E922A84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5E922A84">
              <w:rPr>
                <w:rFonts w:cs="Calibri"/>
                <w:smallCaps/>
              </w:rPr>
              <w:t>.</w:t>
            </w:r>
            <w:r w:rsidRPr="5E922A84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5E922A8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3DEAA24" w14:textId="29761AA7" w:rsidR="0085747A" w:rsidRPr="009C54AE" w:rsidRDefault="493AD790" w:rsidP="5E922A84">
            <w:pPr>
              <w:jc w:val="both"/>
            </w:pPr>
            <w:r w:rsidRPr="17887868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1788786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1FEF4B1" w14:textId="68D57A6D" w:rsidR="0085747A" w:rsidRPr="009C54AE" w:rsidRDefault="057436AF" w:rsidP="5E922A84">
            <w:pPr>
              <w:jc w:val="both"/>
            </w:pPr>
            <w:r w:rsidRPr="5E922A84">
              <w:rPr>
                <w:rFonts w:cs="Calibri"/>
                <w:sz w:val="24"/>
                <w:szCs w:val="24"/>
              </w:rPr>
              <w:t>Przyjmuje się następującą skalę ocen:</w:t>
            </w:r>
            <w:r w:rsidRPr="5E922A8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ED5A94B" w14:textId="5011C0C8" w:rsidR="0085747A" w:rsidRPr="009C54AE" w:rsidRDefault="057436AF" w:rsidP="5E922A84"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B9D5BC3" w14:textId="67BB84DB" w:rsidR="0085747A" w:rsidRPr="009C54AE" w:rsidRDefault="057436AF" w:rsidP="5E922A84"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C4609C8" w14:textId="71DE87A3" w:rsidR="0085747A" w:rsidRPr="009C54AE" w:rsidRDefault="057436AF" w:rsidP="5E922A84"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73C879D3" w14:textId="4FD56699" w:rsidR="0085747A" w:rsidRPr="009C54AE" w:rsidRDefault="057436AF" w:rsidP="5E922A84"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103C7C0" w14:textId="3F11EC1D" w:rsidR="0085747A" w:rsidRPr="009C54AE" w:rsidRDefault="057436AF" w:rsidP="5E922A84"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6CCEC575" w14:textId="63BA58AA" w:rsidR="0085747A" w:rsidRPr="009C54AE" w:rsidRDefault="057436AF" w:rsidP="5E922A84"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0BA3E4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81A02" w14:textId="756B5B17" w:rsidR="009F4610" w:rsidRPr="009C54AE" w:rsidRDefault="00CB484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8A7F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272FA1E" w14:textId="77777777" w:rsidTr="003E1941">
        <w:tc>
          <w:tcPr>
            <w:tcW w:w="4962" w:type="dxa"/>
            <w:vAlign w:val="center"/>
          </w:tcPr>
          <w:p w14:paraId="7F45EF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0D689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0F88974" w14:textId="77777777" w:rsidTr="00923D7D">
        <w:tc>
          <w:tcPr>
            <w:tcW w:w="4962" w:type="dxa"/>
          </w:tcPr>
          <w:p w14:paraId="1FF23B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AEAE8FA" w14:textId="77777777" w:rsidR="0085747A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0CA27D8" w14:textId="77777777" w:rsidTr="00923D7D">
        <w:tc>
          <w:tcPr>
            <w:tcW w:w="4962" w:type="dxa"/>
          </w:tcPr>
          <w:p w14:paraId="29BDD7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2FA36C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413A5BE" w14:textId="77777777" w:rsidR="00C61DC5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515A0">
              <w:rPr>
                <w:rFonts w:ascii="Corbel" w:hAnsi="Corbel"/>
                <w:sz w:val="24"/>
                <w:szCs w:val="24"/>
              </w:rPr>
              <w:t>4 (udział w konsultacjach - 2 godz., udział w egzaminie - 2 godz.</w:t>
            </w:r>
          </w:p>
        </w:tc>
      </w:tr>
      <w:tr w:rsidR="00C61DC5" w:rsidRPr="009C54AE" w14:paraId="1BA0C956" w14:textId="77777777" w:rsidTr="00923D7D">
        <w:tc>
          <w:tcPr>
            <w:tcW w:w="4962" w:type="dxa"/>
          </w:tcPr>
          <w:p w14:paraId="6667375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0C24B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8CF168B" w14:textId="77777777" w:rsidR="00C61DC5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9C54AE" w14:paraId="763307C0" w14:textId="77777777" w:rsidTr="00923D7D">
        <w:tc>
          <w:tcPr>
            <w:tcW w:w="4962" w:type="dxa"/>
          </w:tcPr>
          <w:p w14:paraId="02589E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D36E16" w14:textId="77777777" w:rsidR="0085747A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A0A14B9" w14:textId="77777777" w:rsidTr="00923D7D">
        <w:tc>
          <w:tcPr>
            <w:tcW w:w="4962" w:type="dxa"/>
          </w:tcPr>
          <w:p w14:paraId="1EBD45B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2845C9" w14:textId="77777777" w:rsidR="0085747A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C9DBD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E03B0C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0BA7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1D9B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35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85747A" w:rsidRPr="009C54AE" w14:paraId="32833B23" w14:textId="77777777" w:rsidTr="17887868">
        <w:trPr>
          <w:trHeight w:val="397"/>
        </w:trPr>
        <w:tc>
          <w:tcPr>
            <w:tcW w:w="3544" w:type="dxa"/>
          </w:tcPr>
          <w:p w14:paraId="35E83ED7" w14:textId="0CF67FBD" w:rsidR="0085747A" w:rsidRPr="009C54AE" w:rsidRDefault="7CC8C199" w:rsidP="5E922A8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5E922A8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4643B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52F61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B8268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006464D" w14:textId="77777777" w:rsidTr="17887868">
        <w:trPr>
          <w:trHeight w:val="397"/>
        </w:trPr>
        <w:tc>
          <w:tcPr>
            <w:tcW w:w="7513" w:type="dxa"/>
          </w:tcPr>
          <w:p w14:paraId="1891AF27" w14:textId="784F1D0D" w:rsidR="00F515A0" w:rsidRPr="00F515A0" w:rsidRDefault="0085747A" w:rsidP="17887868">
            <w:pPr>
              <w:pStyle w:val="Punktygwne"/>
              <w:spacing w:after="0"/>
              <w:rPr>
                <w:bCs/>
              </w:rPr>
            </w:pPr>
            <w:r w:rsidRPr="17887868">
              <w:rPr>
                <w:rFonts w:ascii="Corbel" w:hAnsi="Corbel"/>
                <w:bCs/>
                <w:smallCaps w:val="0"/>
              </w:rPr>
              <w:t>Literatura podstawowa:</w:t>
            </w:r>
            <w:r w:rsidR="00F515A0" w:rsidRPr="17887868">
              <w:rPr>
                <w:bCs/>
              </w:rPr>
              <w:t xml:space="preserve"> </w:t>
            </w:r>
          </w:p>
          <w:p w14:paraId="0CA9DB70" w14:textId="661C44F6" w:rsidR="00F515A0" w:rsidRPr="00F515A0" w:rsidRDefault="00F515A0" w:rsidP="17887868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7887868">
              <w:rPr>
                <w:rFonts w:ascii="Corbel" w:hAnsi="Corbel"/>
                <w:b w:val="0"/>
                <w:smallCaps w:val="0"/>
              </w:rPr>
              <w:t xml:space="preserve">A. </w:t>
            </w:r>
            <w:proofErr w:type="spellStart"/>
            <w:r w:rsidRPr="17887868">
              <w:rPr>
                <w:rFonts w:ascii="Corbel" w:hAnsi="Corbel"/>
                <w:b w:val="0"/>
                <w:smallCaps w:val="0"/>
              </w:rPr>
              <w:t>Korybski</w:t>
            </w:r>
            <w:proofErr w:type="spellEnd"/>
            <w:r w:rsidRPr="17887868">
              <w:rPr>
                <w:rFonts w:ascii="Corbel" w:hAnsi="Corbel"/>
                <w:b w:val="0"/>
                <w:smallCaps w:val="0"/>
              </w:rPr>
              <w:t>, L. Leszczyński, Stanowienie i stosowanie prawa: elementy teorii, Warszawa 2015.</w:t>
            </w:r>
          </w:p>
          <w:p w14:paraId="6B54107B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L. Leszczyński, Zagadnienia teorii stosowania prawa. Doktryna i tezy orzecznictwa, Kraków 2004</w:t>
            </w:r>
          </w:p>
          <w:p w14:paraId="130932C0" w14:textId="7F9CA6EA" w:rsidR="00F515A0" w:rsidRPr="00F515A0" w:rsidRDefault="00F515A0" w:rsidP="17887868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</w:rPr>
            </w:pPr>
            <w:r w:rsidRPr="17887868">
              <w:rPr>
                <w:rFonts w:ascii="Corbel" w:hAnsi="Corbel"/>
                <w:b w:val="0"/>
                <w:smallCaps w:val="0"/>
              </w:rPr>
              <w:t xml:space="preserve">W. </w:t>
            </w:r>
            <w:proofErr w:type="spellStart"/>
            <w:r w:rsidRPr="17887868">
              <w:rPr>
                <w:rFonts w:ascii="Corbel" w:hAnsi="Corbel"/>
                <w:b w:val="0"/>
                <w:smallCaps w:val="0"/>
              </w:rPr>
              <w:t>Dziedziak</w:t>
            </w:r>
            <w:proofErr w:type="spellEnd"/>
            <w:r w:rsidRPr="17887868">
              <w:rPr>
                <w:rFonts w:ascii="Corbel" w:hAnsi="Corbel"/>
                <w:b w:val="0"/>
                <w:smallCaps w:val="0"/>
              </w:rPr>
              <w:t xml:space="preserve">, B. </w:t>
            </w:r>
            <w:proofErr w:type="spellStart"/>
            <w:r w:rsidRPr="17887868">
              <w:rPr>
                <w:rFonts w:ascii="Corbel" w:hAnsi="Corbel"/>
                <w:b w:val="0"/>
                <w:smallCaps w:val="0"/>
              </w:rPr>
              <w:t>Liżewski</w:t>
            </w:r>
            <w:proofErr w:type="spellEnd"/>
            <w:r w:rsidRPr="17887868">
              <w:rPr>
                <w:rFonts w:ascii="Corbel" w:hAnsi="Corbel"/>
                <w:b w:val="0"/>
                <w:smallCaps w:val="0"/>
              </w:rPr>
              <w:t xml:space="preserve"> (red.), Zagadnienia stosowania prawa: perspektywa teoretyczna i dogmatyczna, Lublin 2015</w:t>
            </w:r>
          </w:p>
          <w:p w14:paraId="62ECB129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Dolnicki, Sądowe stosowanie prawa, Katowice 2014</w:t>
            </w:r>
          </w:p>
          <w:p w14:paraId="2D5561B0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M. Zieliński, Wykładnia prawa. Zasady, reguły, wskazówki, Warszawa 2010</w:t>
            </w:r>
          </w:p>
          <w:p w14:paraId="3F917714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Szafrański (red.), Zasady techniki prawodawczej w zakresie aktów prawa miejscowego: komentarz praktyczny z wzorami oraz przykładami, Warszawa 2014.</w:t>
            </w:r>
          </w:p>
          <w:p w14:paraId="4A920172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S. Wronkowska, M. Zieliński, Komentarz do zasad techniki prawodawczej z dnia 20 czerwca 2002 r., Warszawa 2012</w:t>
            </w:r>
          </w:p>
          <w:p w14:paraId="5E4E61AE" w14:textId="77777777" w:rsidR="0085747A" w:rsidRPr="009C54AE" w:rsidRDefault="00F515A0" w:rsidP="00F515A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A. Malinowski, A. Bałaban, R. Piotrowski, P. Kędziora. D. Dąbek, R. Pawelec, Zarys metodyki pracy legislatora. Ustawy - akty wykonawcze - prawo miejscowe, Warszawa 2009</w:t>
            </w:r>
          </w:p>
        </w:tc>
      </w:tr>
      <w:tr w:rsidR="0085747A" w:rsidRPr="009C54AE" w14:paraId="4E2312D9" w14:textId="77777777" w:rsidTr="17887868">
        <w:trPr>
          <w:trHeight w:val="397"/>
        </w:trPr>
        <w:tc>
          <w:tcPr>
            <w:tcW w:w="7513" w:type="dxa"/>
          </w:tcPr>
          <w:p w14:paraId="0BC3B5A4" w14:textId="77777777" w:rsidR="0085747A" w:rsidRDefault="0085747A" w:rsidP="178878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7887868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6E1C1ADC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G. </w:t>
            </w:r>
            <w:proofErr w:type="spellStart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Maroń</w:t>
            </w:r>
            <w:proofErr w:type="spellEnd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Wstęp do prawoznawstwa, Rzeszów 2011</w:t>
            </w:r>
          </w:p>
          <w:p w14:paraId="473F5FF4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Wróblewski, Zasady tworzenia prawa, Warszawa 1989</w:t>
            </w:r>
          </w:p>
          <w:p w14:paraId="6550E8FB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Wróblewski, Sądowe stosowanie prawa, Warszawa 1988</w:t>
            </w:r>
          </w:p>
          <w:p w14:paraId="6C06E11D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Siemaszko, Stosowanie prawa. Księga jubileuszowa z okazji XX-</w:t>
            </w:r>
            <w:proofErr w:type="spellStart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lecia</w:t>
            </w:r>
            <w:proofErr w:type="spellEnd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Instytutu Wymiaru Sprawiedliwości, Warszawa 2011</w:t>
            </w:r>
          </w:p>
          <w:p w14:paraId="5EF70002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Śledzińska-Simon, M. Wyrzykowski (red.), Precedens w polskim systemie prawa, Warszawa 2010</w:t>
            </w:r>
          </w:p>
          <w:p w14:paraId="44C82AE9" w14:textId="77777777" w:rsidR="00F515A0" w:rsidRPr="009C54AE" w:rsidRDefault="00F515A0" w:rsidP="00F515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296DF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50ED7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77AF7" w14:textId="77777777" w:rsidR="00531226" w:rsidRDefault="00531226" w:rsidP="00C16ABF">
      <w:pPr>
        <w:spacing w:after="0" w:line="240" w:lineRule="auto"/>
      </w:pPr>
      <w:r>
        <w:separator/>
      </w:r>
    </w:p>
  </w:endnote>
  <w:endnote w:type="continuationSeparator" w:id="0">
    <w:p w14:paraId="6E19CEF7" w14:textId="77777777" w:rsidR="00531226" w:rsidRDefault="005312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51EC4" w14:textId="77777777" w:rsidR="00531226" w:rsidRDefault="00531226" w:rsidP="00C16ABF">
      <w:pPr>
        <w:spacing w:after="0" w:line="240" w:lineRule="auto"/>
      </w:pPr>
      <w:r>
        <w:separator/>
      </w:r>
    </w:p>
  </w:footnote>
  <w:footnote w:type="continuationSeparator" w:id="0">
    <w:p w14:paraId="13CF1D21" w14:textId="77777777" w:rsidR="00531226" w:rsidRDefault="0053122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456449"/>
    <w:multiLevelType w:val="hybridMultilevel"/>
    <w:tmpl w:val="02F03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31633"/>
    <w:multiLevelType w:val="hybridMultilevel"/>
    <w:tmpl w:val="AC92E9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8133D"/>
    <w:multiLevelType w:val="hybridMultilevel"/>
    <w:tmpl w:val="1BE81D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408B5"/>
    <w:multiLevelType w:val="hybridMultilevel"/>
    <w:tmpl w:val="C096C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58C5"/>
    <w:rsid w:val="001C376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36F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72F"/>
    <w:rsid w:val="002D73D4"/>
    <w:rsid w:val="002F02A3"/>
    <w:rsid w:val="002F4ABE"/>
    <w:rsid w:val="003018BA"/>
    <w:rsid w:val="0030395F"/>
    <w:rsid w:val="00305C92"/>
    <w:rsid w:val="003151C5"/>
    <w:rsid w:val="00317F41"/>
    <w:rsid w:val="003343CF"/>
    <w:rsid w:val="00346FE9"/>
    <w:rsid w:val="0034759A"/>
    <w:rsid w:val="003503F6"/>
    <w:rsid w:val="003530DD"/>
    <w:rsid w:val="00363F78"/>
    <w:rsid w:val="003A0A5B"/>
    <w:rsid w:val="003A1176"/>
    <w:rsid w:val="003B5642"/>
    <w:rsid w:val="003C0BAE"/>
    <w:rsid w:val="003D18A9"/>
    <w:rsid w:val="003D6CE2"/>
    <w:rsid w:val="003E1941"/>
    <w:rsid w:val="003E1B7D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341"/>
    <w:rsid w:val="004C1529"/>
    <w:rsid w:val="004D5282"/>
    <w:rsid w:val="004F1551"/>
    <w:rsid w:val="004F55A3"/>
    <w:rsid w:val="0050496F"/>
    <w:rsid w:val="00513B6F"/>
    <w:rsid w:val="00515FC8"/>
    <w:rsid w:val="00517C63"/>
    <w:rsid w:val="00531226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BFF"/>
    <w:rsid w:val="006D050F"/>
    <w:rsid w:val="006D6139"/>
    <w:rsid w:val="006E5D65"/>
    <w:rsid w:val="006F1282"/>
    <w:rsid w:val="006F1FBC"/>
    <w:rsid w:val="006F31E2"/>
    <w:rsid w:val="007021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B9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AC1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DEF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5AD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4842"/>
    <w:rsid w:val="00CD6897"/>
    <w:rsid w:val="00CE5BAC"/>
    <w:rsid w:val="00CF25BE"/>
    <w:rsid w:val="00CF78ED"/>
    <w:rsid w:val="00D02B25"/>
    <w:rsid w:val="00D02EBA"/>
    <w:rsid w:val="00D17C3C"/>
    <w:rsid w:val="00D26B2C"/>
    <w:rsid w:val="00D3215C"/>
    <w:rsid w:val="00D352C9"/>
    <w:rsid w:val="00D425B2"/>
    <w:rsid w:val="00D428D6"/>
    <w:rsid w:val="00D552B2"/>
    <w:rsid w:val="00D608D1"/>
    <w:rsid w:val="00D74119"/>
    <w:rsid w:val="00D8075B"/>
    <w:rsid w:val="00D8678B"/>
    <w:rsid w:val="00D86A5E"/>
    <w:rsid w:val="00DA2114"/>
    <w:rsid w:val="00DA5EFA"/>
    <w:rsid w:val="00DE09C0"/>
    <w:rsid w:val="00DE4A14"/>
    <w:rsid w:val="00DF320D"/>
    <w:rsid w:val="00DF71C8"/>
    <w:rsid w:val="00E07DAD"/>
    <w:rsid w:val="00E129B8"/>
    <w:rsid w:val="00E21E7D"/>
    <w:rsid w:val="00E22FBC"/>
    <w:rsid w:val="00E24BF5"/>
    <w:rsid w:val="00E25338"/>
    <w:rsid w:val="00E503A4"/>
    <w:rsid w:val="00E51E44"/>
    <w:rsid w:val="00E63348"/>
    <w:rsid w:val="00E742AA"/>
    <w:rsid w:val="00E77E88"/>
    <w:rsid w:val="00E8107D"/>
    <w:rsid w:val="00E942E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5A0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FBE40B"/>
    <w:rsid w:val="057436AF"/>
    <w:rsid w:val="073384CD"/>
    <w:rsid w:val="0A6B258F"/>
    <w:rsid w:val="128F6167"/>
    <w:rsid w:val="17887868"/>
    <w:rsid w:val="1A8936DF"/>
    <w:rsid w:val="1B2F2BA4"/>
    <w:rsid w:val="1DE56141"/>
    <w:rsid w:val="1E5484C2"/>
    <w:rsid w:val="28B71288"/>
    <w:rsid w:val="2D6409E0"/>
    <w:rsid w:val="2F9D6B6E"/>
    <w:rsid w:val="3225D40F"/>
    <w:rsid w:val="44D9737B"/>
    <w:rsid w:val="454EDA9B"/>
    <w:rsid w:val="493AD790"/>
    <w:rsid w:val="49DAB568"/>
    <w:rsid w:val="4AF321C8"/>
    <w:rsid w:val="5B91FD69"/>
    <w:rsid w:val="5C8A4672"/>
    <w:rsid w:val="5E922A84"/>
    <w:rsid w:val="6115BA5F"/>
    <w:rsid w:val="62A5A443"/>
    <w:rsid w:val="658A079B"/>
    <w:rsid w:val="661B7C4E"/>
    <w:rsid w:val="67E0464C"/>
    <w:rsid w:val="730B25AA"/>
    <w:rsid w:val="7C7CBCE2"/>
    <w:rsid w:val="7CC8C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F4D0A"/>
  <w15:docId w15:val="{33CCAE47-5024-46F0-BB61-B59C00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0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80A0B-C6EA-4317-91D7-7318181D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7</Pages>
  <Words>1317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4</cp:revision>
  <cp:lastPrinted>2019-02-06T12:12:00Z</cp:lastPrinted>
  <dcterms:created xsi:type="dcterms:W3CDTF">2023-10-02T07:51:00Z</dcterms:created>
  <dcterms:modified xsi:type="dcterms:W3CDTF">2024-09-04T09:02:00Z</dcterms:modified>
</cp:coreProperties>
</file>